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3A4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533A4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533A4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533A4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533A4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533A4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533A4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533A4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533A4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533A4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533A4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533A4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533A4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533A4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533A4" w:rsidRPr="000D2F0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0D2F0B">
        <w:rPr>
          <w:b/>
          <w:caps/>
        </w:rPr>
        <w:t>программа УЧЕБНОЙ ДИСЦИПЛИНЫ</w:t>
      </w:r>
    </w:p>
    <w:p w:rsidR="002533A4" w:rsidRPr="000D2F0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:rsidR="002533A4" w:rsidRPr="000D2F0B" w:rsidRDefault="002533A4" w:rsidP="00253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D2F0B">
        <w:rPr>
          <w:b/>
        </w:rPr>
        <w:t>Технические средства информатизации</w:t>
      </w:r>
    </w:p>
    <w:p w:rsidR="002533A4" w:rsidRPr="00A20A8B" w:rsidRDefault="002533A4" w:rsidP="00253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33A4" w:rsidRPr="00A20A8B" w:rsidRDefault="002533A4" w:rsidP="002533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33A4" w:rsidRPr="00A20A8B" w:rsidRDefault="002533A4" w:rsidP="002533A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2533A4" w:rsidRDefault="002533A4" w:rsidP="002533A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</w:pPr>
    </w:p>
    <w:p w:rsidR="002533A4" w:rsidRDefault="002533A4" w:rsidP="002533A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</w:pPr>
    </w:p>
    <w:p w:rsidR="002533A4" w:rsidRDefault="002533A4" w:rsidP="002533A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</w:pPr>
    </w:p>
    <w:p w:rsidR="002533A4" w:rsidRDefault="002533A4" w:rsidP="002533A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</w:pPr>
    </w:p>
    <w:p w:rsidR="002533A4" w:rsidRDefault="002533A4" w:rsidP="002533A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</w:pPr>
    </w:p>
    <w:p w:rsidR="002533A4" w:rsidRDefault="002533A4" w:rsidP="002533A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</w:pPr>
    </w:p>
    <w:p w:rsidR="002533A4" w:rsidRDefault="002533A4" w:rsidP="002533A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</w:pPr>
    </w:p>
    <w:p w:rsidR="000D2F0B" w:rsidRDefault="000D2F0B">
      <w:pPr>
        <w:spacing w:after="200" w:line="276" w:lineRule="auto"/>
      </w:pPr>
      <w:r>
        <w:br w:type="page"/>
      </w:r>
    </w:p>
    <w:p w:rsidR="002533A4" w:rsidRPr="002533A4" w:rsidRDefault="002533A4" w:rsidP="000D2F0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</w:pPr>
      <w:r w:rsidRPr="002533A4">
        <w:lastRenderedPageBreak/>
        <w:t>Программа учебной дисциплины</w:t>
      </w:r>
      <w:r w:rsidRPr="002533A4">
        <w:rPr>
          <w:caps/>
        </w:rPr>
        <w:t xml:space="preserve"> </w:t>
      </w:r>
      <w:r w:rsidRPr="002533A4"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="00DC6644" w:rsidRPr="00DC6644">
        <w:t>09.02.03</w:t>
      </w:r>
      <w:r w:rsidRPr="002533A4">
        <w:t xml:space="preserve"> «Программирование в компьютерных системах».</w:t>
      </w:r>
    </w:p>
    <w:p w:rsidR="002533A4" w:rsidRPr="002533A4" w:rsidRDefault="002533A4" w:rsidP="000D2F0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</w:pPr>
    </w:p>
    <w:p w:rsidR="002533A4" w:rsidRPr="002533A4" w:rsidRDefault="002533A4" w:rsidP="000D2F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pacing w:val="4"/>
        </w:rPr>
      </w:pPr>
      <w:r w:rsidRPr="002533A4">
        <w:rPr>
          <w:spacing w:val="4"/>
        </w:rPr>
        <w:t>Организация-разработчик: ГБПОУ «Златоустовский индустриальный колледж им. П.П. Аносова»</w:t>
      </w:r>
    </w:p>
    <w:p w:rsidR="002533A4" w:rsidRPr="002533A4" w:rsidRDefault="002533A4" w:rsidP="000D2F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pacing w:val="4"/>
        </w:rPr>
      </w:pPr>
    </w:p>
    <w:p w:rsidR="008E26BA" w:rsidRDefault="002533A4" w:rsidP="000D2F0B">
      <w:pPr>
        <w:spacing w:line="276" w:lineRule="auto"/>
        <w:ind w:firstLine="709"/>
        <w:rPr>
          <w:spacing w:val="4"/>
        </w:rPr>
      </w:pPr>
      <w:r w:rsidRPr="002533A4">
        <w:rPr>
          <w:spacing w:val="4"/>
        </w:rPr>
        <w:t>Разработчик: Ю.В. Майер, преподаватель ГБПОУ «Златоустовский индустриальный колледж им. П.П. Аносова»</w:t>
      </w:r>
    </w:p>
    <w:p w:rsidR="002533A4" w:rsidRDefault="002533A4">
      <w:pPr>
        <w:spacing w:after="200" w:line="276" w:lineRule="auto"/>
        <w:rPr>
          <w:spacing w:val="4"/>
        </w:rPr>
      </w:pPr>
      <w:r>
        <w:rPr>
          <w:spacing w:val="4"/>
        </w:rPr>
        <w:br w:type="page"/>
      </w:r>
    </w:p>
    <w:p w:rsidR="002533A4" w:rsidRPr="000D2F0B" w:rsidRDefault="002533A4" w:rsidP="000D2F0B">
      <w:pPr>
        <w:spacing w:line="276" w:lineRule="auto"/>
        <w:jc w:val="center"/>
        <w:rPr>
          <w:b/>
        </w:rPr>
      </w:pPr>
      <w:r w:rsidRPr="000D2F0B">
        <w:rPr>
          <w:b/>
        </w:rPr>
        <w:lastRenderedPageBreak/>
        <w:t>АН</w:t>
      </w:r>
      <w:r w:rsidR="000D2F0B" w:rsidRPr="000D2F0B">
        <w:rPr>
          <w:b/>
        </w:rPr>
        <w:t>Н</w:t>
      </w:r>
      <w:r w:rsidRPr="000D2F0B">
        <w:rPr>
          <w:b/>
        </w:rPr>
        <w:t>ОТАЦИЯ</w:t>
      </w:r>
    </w:p>
    <w:p w:rsidR="000D2F0B" w:rsidRDefault="000D2F0B" w:rsidP="000D2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2533A4" w:rsidRPr="002533A4" w:rsidRDefault="002533A4" w:rsidP="000D2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2533A4">
        <w:rPr>
          <w:b/>
        </w:rPr>
        <w:t>1. Область применения рабочей программы</w:t>
      </w:r>
    </w:p>
    <w:p w:rsidR="002533A4" w:rsidRPr="002533A4" w:rsidRDefault="00754835" w:rsidP="000D2F0B">
      <w:pPr>
        <w:pStyle w:val="Default"/>
        <w:spacing w:line="276" w:lineRule="auto"/>
        <w:ind w:firstLine="709"/>
        <w:jc w:val="both"/>
      </w:pPr>
      <w:r>
        <w:t>П</w:t>
      </w:r>
      <w:r w:rsidR="002533A4" w:rsidRPr="002533A4">
        <w:t xml:space="preserve">рограмма учебной дисциплины является частью примерной основной профессиональной образовательной программы в соответствии с ФГОС по специальности  СПО </w:t>
      </w:r>
      <w:r w:rsidR="00DC6644" w:rsidRPr="00DC6644">
        <w:t>09.02.03</w:t>
      </w:r>
      <w:r w:rsidR="002533A4" w:rsidRPr="002533A4">
        <w:t xml:space="preserve"> Программирование в компьютерных системах</w:t>
      </w:r>
      <w:r w:rsidR="002533A4" w:rsidRPr="002533A4">
        <w:rPr>
          <w:bCs/>
        </w:rPr>
        <w:t xml:space="preserve">, </w:t>
      </w:r>
      <w:r w:rsidR="002533A4" w:rsidRPr="002533A4">
        <w:t>входящей в укрупненную группу специальностей.</w:t>
      </w:r>
    </w:p>
    <w:p w:rsidR="002533A4" w:rsidRPr="002533A4" w:rsidRDefault="00DC6644" w:rsidP="000D2F0B">
      <w:pPr>
        <w:spacing w:line="276" w:lineRule="auto"/>
        <w:ind w:firstLine="709"/>
        <w:jc w:val="both"/>
      </w:pPr>
      <w:r>
        <w:t>П</w:t>
      </w:r>
      <w:r w:rsidR="002533A4" w:rsidRPr="002533A4">
        <w:t>рограмма учебной дисциплины может быть использована в</w:t>
      </w:r>
      <w:r w:rsidR="002533A4" w:rsidRPr="002533A4">
        <w:rPr>
          <w:b/>
        </w:rPr>
        <w:t xml:space="preserve"> </w:t>
      </w:r>
      <w:r w:rsidR="002533A4" w:rsidRPr="002533A4">
        <w:t>программах</w:t>
      </w:r>
      <w:r w:rsidR="002533A4" w:rsidRPr="002533A4">
        <w:rPr>
          <w:b/>
        </w:rPr>
        <w:t xml:space="preserve"> </w:t>
      </w:r>
      <w:r w:rsidR="002533A4" w:rsidRPr="002533A4">
        <w:t>дополнительного профессионального образования и профессиональной подготовке техников в области информационных технологий. Опыт работы не требуется.</w:t>
      </w:r>
    </w:p>
    <w:p w:rsidR="000D2F0B" w:rsidRDefault="000D2F0B" w:rsidP="000D2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2533A4" w:rsidRPr="002533A4" w:rsidRDefault="002533A4" w:rsidP="000D2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533A4">
        <w:rPr>
          <w:b/>
        </w:rPr>
        <w:t>2. Цели и задачи учебной дисциплины – требования к результатам освоения учебной дисциплины:</w:t>
      </w:r>
    </w:p>
    <w:p w:rsidR="002533A4" w:rsidRPr="002533A4" w:rsidRDefault="002533A4" w:rsidP="000D2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533A4">
        <w:t>В результате освоения учебной дисциплины обучающийся должен уметь:</w:t>
      </w:r>
    </w:p>
    <w:p w:rsidR="002533A4" w:rsidRPr="002533A4" w:rsidRDefault="002533A4" w:rsidP="000D2F0B">
      <w:pPr>
        <w:spacing w:line="276" w:lineRule="auto"/>
        <w:ind w:firstLine="709"/>
        <w:jc w:val="both"/>
        <w:rPr>
          <w:color w:val="000000"/>
        </w:rPr>
      </w:pPr>
      <w:r w:rsidRPr="002533A4">
        <w:rPr>
          <w:color w:val="000000"/>
        </w:rPr>
        <w:t xml:space="preserve">- выбирать рациональную конфигурацию оборудования в соответствии </w:t>
      </w:r>
      <w:proofErr w:type="gramStart"/>
      <w:r w:rsidRPr="002533A4">
        <w:rPr>
          <w:color w:val="000000"/>
        </w:rPr>
        <w:t>с</w:t>
      </w:r>
      <w:proofErr w:type="gramEnd"/>
      <w:r w:rsidRPr="002533A4">
        <w:rPr>
          <w:color w:val="000000"/>
        </w:rPr>
        <w:t xml:space="preserve"> </w:t>
      </w:r>
    </w:p>
    <w:p w:rsidR="002533A4" w:rsidRPr="002533A4" w:rsidRDefault="002533A4" w:rsidP="000D2F0B">
      <w:pPr>
        <w:spacing w:line="276" w:lineRule="auto"/>
        <w:ind w:firstLine="709"/>
        <w:jc w:val="both"/>
      </w:pPr>
      <w:r w:rsidRPr="002533A4">
        <w:rPr>
          <w:color w:val="000000"/>
        </w:rPr>
        <w:t>решаемой задачей</w:t>
      </w:r>
      <w:r w:rsidRPr="002533A4">
        <w:t>;</w:t>
      </w:r>
    </w:p>
    <w:p w:rsidR="002533A4" w:rsidRPr="002533A4" w:rsidRDefault="002533A4" w:rsidP="000D2F0B">
      <w:pPr>
        <w:spacing w:line="276" w:lineRule="auto"/>
        <w:ind w:firstLine="709"/>
        <w:jc w:val="both"/>
      </w:pPr>
      <w:r w:rsidRPr="002533A4">
        <w:t xml:space="preserve">- определять </w:t>
      </w:r>
      <w:r w:rsidRPr="002533A4">
        <w:rPr>
          <w:color w:val="000000"/>
        </w:rPr>
        <w:t>совместимость аппаратного и программного обеспечения</w:t>
      </w:r>
      <w:r w:rsidRPr="002533A4">
        <w:t>;</w:t>
      </w:r>
    </w:p>
    <w:p w:rsidR="002533A4" w:rsidRPr="002533A4" w:rsidRDefault="002533A4" w:rsidP="000D2F0B">
      <w:pPr>
        <w:spacing w:line="276" w:lineRule="auto"/>
        <w:ind w:firstLine="709"/>
        <w:jc w:val="both"/>
        <w:rPr>
          <w:color w:val="000000"/>
        </w:rPr>
      </w:pPr>
      <w:r w:rsidRPr="002533A4">
        <w:rPr>
          <w:color w:val="000000"/>
        </w:rPr>
        <w:t>- осуществлять модернизацию аппаратных средств;</w:t>
      </w:r>
    </w:p>
    <w:p w:rsidR="002533A4" w:rsidRPr="002533A4" w:rsidRDefault="002533A4" w:rsidP="000D2F0B">
      <w:pPr>
        <w:spacing w:line="276" w:lineRule="auto"/>
        <w:ind w:firstLine="709"/>
        <w:jc w:val="both"/>
        <w:rPr>
          <w:color w:val="000000"/>
        </w:rPr>
      </w:pPr>
      <w:r w:rsidRPr="002533A4">
        <w:t>В результате освоения учебной дисциплины обучающийся должен</w:t>
      </w:r>
      <w:r w:rsidRPr="002533A4">
        <w:rPr>
          <w:color w:val="000000"/>
        </w:rPr>
        <w:t xml:space="preserve"> знать:</w:t>
      </w:r>
    </w:p>
    <w:p w:rsidR="002533A4" w:rsidRPr="002533A4" w:rsidRDefault="002533A4" w:rsidP="000D2F0B">
      <w:pPr>
        <w:spacing w:line="276" w:lineRule="auto"/>
        <w:ind w:firstLine="709"/>
        <w:jc w:val="both"/>
      </w:pPr>
      <w:r w:rsidRPr="002533A4">
        <w:rPr>
          <w:color w:val="000000"/>
        </w:rPr>
        <w:t>- основные конструктивные элементы средств вычислительной техники</w:t>
      </w:r>
      <w:r w:rsidRPr="002533A4">
        <w:t>;</w:t>
      </w:r>
    </w:p>
    <w:p w:rsidR="002533A4" w:rsidRPr="002533A4" w:rsidRDefault="002533A4" w:rsidP="000D2F0B">
      <w:pPr>
        <w:spacing w:line="276" w:lineRule="auto"/>
        <w:ind w:firstLine="709"/>
        <w:jc w:val="both"/>
        <w:rPr>
          <w:b/>
        </w:rPr>
      </w:pPr>
      <w:r w:rsidRPr="002533A4">
        <w:rPr>
          <w:color w:val="000000"/>
        </w:rPr>
        <w:t>- периферийные устройства вычислительной техники;</w:t>
      </w:r>
    </w:p>
    <w:p w:rsidR="002533A4" w:rsidRPr="002533A4" w:rsidRDefault="002533A4" w:rsidP="000D2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000000"/>
        </w:rPr>
      </w:pPr>
      <w:r w:rsidRPr="002533A4">
        <w:rPr>
          <w:color w:val="000000"/>
        </w:rPr>
        <w:t>- нестандартные периферийные устройства.</w:t>
      </w:r>
    </w:p>
    <w:p w:rsidR="000D2F0B" w:rsidRDefault="000D2F0B" w:rsidP="000D2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2533A4" w:rsidRPr="002533A4" w:rsidRDefault="002533A4" w:rsidP="000D2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u w:val="single"/>
        </w:rPr>
      </w:pPr>
      <w:r w:rsidRPr="002533A4">
        <w:rPr>
          <w:b/>
        </w:rPr>
        <w:t>3.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2533A4" w:rsidRPr="00DD3F08" w:rsidTr="004F3128">
        <w:trPr>
          <w:trHeight w:val="460"/>
        </w:trPr>
        <w:tc>
          <w:tcPr>
            <w:tcW w:w="7904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center"/>
            </w:pPr>
            <w:r w:rsidRPr="002533A4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center"/>
              <w:rPr>
                <w:i/>
                <w:iCs/>
              </w:rPr>
            </w:pPr>
            <w:r w:rsidRPr="002533A4">
              <w:rPr>
                <w:b/>
                <w:i/>
                <w:iCs/>
              </w:rPr>
              <w:t>Объем часов</w:t>
            </w:r>
          </w:p>
        </w:tc>
      </w:tr>
      <w:tr w:rsidR="002533A4" w:rsidRPr="00DD3F08" w:rsidTr="004F3128">
        <w:trPr>
          <w:trHeight w:val="285"/>
        </w:trPr>
        <w:tc>
          <w:tcPr>
            <w:tcW w:w="7904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rPr>
                <w:b/>
              </w:rPr>
            </w:pPr>
            <w:r w:rsidRPr="002533A4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2533A4">
              <w:rPr>
                <w:b/>
                <w:i/>
                <w:iCs/>
              </w:rPr>
              <w:t>132</w:t>
            </w:r>
          </w:p>
        </w:tc>
      </w:tr>
      <w:tr w:rsidR="002533A4" w:rsidRPr="00DD3F08" w:rsidTr="004F3128">
        <w:tc>
          <w:tcPr>
            <w:tcW w:w="7904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both"/>
            </w:pPr>
            <w:r w:rsidRPr="002533A4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2533A4">
              <w:rPr>
                <w:b/>
                <w:i/>
                <w:iCs/>
              </w:rPr>
              <w:t>88</w:t>
            </w:r>
          </w:p>
        </w:tc>
      </w:tr>
      <w:tr w:rsidR="002533A4" w:rsidRPr="00DD3F08" w:rsidTr="004F3128">
        <w:tc>
          <w:tcPr>
            <w:tcW w:w="7904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both"/>
            </w:pPr>
            <w:r w:rsidRPr="002533A4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2533A4" w:rsidRPr="00DD3F08" w:rsidTr="004F3128">
        <w:tc>
          <w:tcPr>
            <w:tcW w:w="7904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both"/>
            </w:pPr>
            <w:r w:rsidRPr="002533A4">
              <w:t xml:space="preserve">     лабораторные  работы</w:t>
            </w:r>
          </w:p>
        </w:tc>
        <w:tc>
          <w:tcPr>
            <w:tcW w:w="1800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center"/>
              <w:rPr>
                <w:i/>
                <w:iCs/>
              </w:rPr>
            </w:pPr>
            <w:r w:rsidRPr="002533A4">
              <w:rPr>
                <w:i/>
                <w:iCs/>
              </w:rPr>
              <w:t>32</w:t>
            </w:r>
          </w:p>
        </w:tc>
      </w:tr>
      <w:tr w:rsidR="002533A4" w:rsidRPr="00DD3F08" w:rsidTr="004F3128">
        <w:tc>
          <w:tcPr>
            <w:tcW w:w="7904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both"/>
            </w:pPr>
            <w:r w:rsidRPr="002533A4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2533A4" w:rsidRPr="00DD3F08" w:rsidTr="004F3128">
        <w:tc>
          <w:tcPr>
            <w:tcW w:w="7904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both"/>
            </w:pPr>
            <w:r w:rsidRPr="002533A4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center"/>
              <w:rPr>
                <w:i/>
                <w:iCs/>
                <w:lang w:val="en-US"/>
              </w:rPr>
            </w:pPr>
          </w:p>
        </w:tc>
      </w:tr>
      <w:tr w:rsidR="002533A4" w:rsidRPr="00DD3F08" w:rsidTr="004F3128">
        <w:tc>
          <w:tcPr>
            <w:tcW w:w="7904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both"/>
              <w:rPr>
                <w:i/>
              </w:rPr>
            </w:pPr>
            <w:r w:rsidRPr="002533A4">
              <w:t xml:space="preserve">     курсовая работа (проект) </w:t>
            </w:r>
          </w:p>
        </w:tc>
        <w:tc>
          <w:tcPr>
            <w:tcW w:w="1800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center"/>
              <w:rPr>
                <w:i/>
                <w:iCs/>
                <w:lang w:val="en-US"/>
              </w:rPr>
            </w:pPr>
          </w:p>
        </w:tc>
      </w:tr>
      <w:tr w:rsidR="002533A4" w:rsidRPr="00DD3F08" w:rsidTr="004F3128">
        <w:tc>
          <w:tcPr>
            <w:tcW w:w="7904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both"/>
              <w:rPr>
                <w:b/>
              </w:rPr>
            </w:pPr>
            <w:r w:rsidRPr="002533A4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2533A4">
              <w:rPr>
                <w:b/>
                <w:i/>
                <w:iCs/>
              </w:rPr>
              <w:t>44</w:t>
            </w:r>
          </w:p>
        </w:tc>
      </w:tr>
      <w:tr w:rsidR="002533A4" w:rsidRPr="00DD3F08" w:rsidTr="004F3128">
        <w:tc>
          <w:tcPr>
            <w:tcW w:w="7904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both"/>
            </w:pPr>
            <w:r w:rsidRPr="002533A4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2533A4" w:rsidRPr="00DD3F08" w:rsidTr="004F3128">
        <w:tc>
          <w:tcPr>
            <w:tcW w:w="7904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both"/>
            </w:pPr>
            <w:r w:rsidRPr="002533A4">
              <w:t xml:space="preserve">     самостоятельная работа над курсовой работой (проектом) </w:t>
            </w:r>
          </w:p>
        </w:tc>
        <w:tc>
          <w:tcPr>
            <w:tcW w:w="1800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2533A4" w:rsidRPr="00DD3F08" w:rsidTr="004F3128">
        <w:tc>
          <w:tcPr>
            <w:tcW w:w="7904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both"/>
            </w:pPr>
            <w:r w:rsidRPr="002533A4">
              <w:t xml:space="preserve">     внеаудиторная работа с использованием учебного пособия</w:t>
            </w:r>
          </w:p>
        </w:tc>
        <w:tc>
          <w:tcPr>
            <w:tcW w:w="1800" w:type="dxa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jc w:val="center"/>
              <w:rPr>
                <w:i/>
                <w:iCs/>
              </w:rPr>
            </w:pPr>
            <w:r w:rsidRPr="002533A4">
              <w:rPr>
                <w:i/>
                <w:iCs/>
              </w:rPr>
              <w:t>44</w:t>
            </w:r>
          </w:p>
        </w:tc>
      </w:tr>
      <w:tr w:rsidR="002533A4" w:rsidRPr="00DD3F08" w:rsidTr="004F3128">
        <w:trPr>
          <w:trHeight w:val="472"/>
        </w:trPr>
        <w:tc>
          <w:tcPr>
            <w:tcW w:w="9704" w:type="dxa"/>
            <w:gridSpan w:val="2"/>
            <w:shd w:val="clear" w:color="auto" w:fill="auto"/>
          </w:tcPr>
          <w:p w:rsidR="002533A4" w:rsidRPr="002533A4" w:rsidRDefault="002533A4" w:rsidP="000D2F0B">
            <w:pPr>
              <w:spacing w:line="276" w:lineRule="auto"/>
              <w:rPr>
                <w:iCs/>
              </w:rPr>
            </w:pPr>
            <w:r w:rsidRPr="002533A4">
              <w:rPr>
                <w:iCs/>
              </w:rPr>
              <w:t xml:space="preserve">Итоговая аттестация в форме </w:t>
            </w:r>
            <w:proofErr w:type="spellStart"/>
            <w:r w:rsidRPr="002533A4">
              <w:rPr>
                <w:iCs/>
              </w:rPr>
              <w:t>диф</w:t>
            </w:r>
            <w:proofErr w:type="spellEnd"/>
            <w:r w:rsidRPr="002533A4">
              <w:rPr>
                <w:iCs/>
              </w:rPr>
              <w:t xml:space="preserve">. зачет </w:t>
            </w:r>
          </w:p>
        </w:tc>
      </w:tr>
    </w:tbl>
    <w:p w:rsidR="002533A4" w:rsidRDefault="002533A4" w:rsidP="000D2F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</w:p>
    <w:p w:rsidR="002533A4" w:rsidRPr="002533A4" w:rsidRDefault="002533A4" w:rsidP="000D2F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2533A4">
        <w:rPr>
          <w:b/>
        </w:rPr>
        <w:t>4. Информационное обеспечение обучения</w:t>
      </w:r>
    </w:p>
    <w:p w:rsidR="002533A4" w:rsidRPr="00754835" w:rsidRDefault="002533A4" w:rsidP="000D2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754835">
        <w:rPr>
          <w:bCs/>
        </w:rPr>
        <w:t>Перечень рекомендуемых учебных изданий, Интернет-ресурсов, дополнительной литературы</w:t>
      </w:r>
    </w:p>
    <w:p w:rsidR="002533A4" w:rsidRPr="002533A4" w:rsidRDefault="002533A4" w:rsidP="000D2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2533A4">
        <w:rPr>
          <w:bCs/>
        </w:rPr>
        <w:t xml:space="preserve">Основные источники: </w:t>
      </w:r>
    </w:p>
    <w:p w:rsidR="002533A4" w:rsidRPr="002533A4" w:rsidRDefault="002533A4" w:rsidP="000D2F0B">
      <w:pPr>
        <w:pStyle w:val="a3"/>
        <w:numPr>
          <w:ilvl w:val="0"/>
          <w:numId w:val="1"/>
        </w:numPr>
        <w:adjustRightInd w:val="0"/>
        <w:spacing w:line="276" w:lineRule="auto"/>
        <w:ind w:left="0" w:firstLine="709"/>
        <w:jc w:val="both"/>
      </w:pPr>
      <w:r w:rsidRPr="002533A4">
        <w:t>Гук М. Аппаратные интерфейсы ПК: Энциклопедия. – СПб</w:t>
      </w:r>
      <w:proofErr w:type="gramStart"/>
      <w:r w:rsidRPr="002533A4">
        <w:t xml:space="preserve">.: </w:t>
      </w:r>
      <w:proofErr w:type="gramEnd"/>
      <w:r w:rsidRPr="002533A4">
        <w:t>Питер, 2002.</w:t>
      </w:r>
    </w:p>
    <w:p w:rsidR="002533A4" w:rsidRPr="002533A4" w:rsidRDefault="002533A4" w:rsidP="000D2F0B">
      <w:pPr>
        <w:pStyle w:val="a3"/>
        <w:numPr>
          <w:ilvl w:val="0"/>
          <w:numId w:val="1"/>
        </w:numPr>
        <w:adjustRightInd w:val="0"/>
        <w:spacing w:line="276" w:lineRule="auto"/>
        <w:ind w:left="0" w:firstLine="709"/>
        <w:jc w:val="both"/>
      </w:pPr>
      <w:r w:rsidRPr="002533A4">
        <w:t xml:space="preserve">Колесниченко О.В., </w:t>
      </w:r>
      <w:proofErr w:type="spellStart"/>
      <w:r w:rsidRPr="002533A4">
        <w:t>Шишигин</w:t>
      </w:r>
      <w:proofErr w:type="spellEnd"/>
      <w:r w:rsidRPr="002533A4">
        <w:t xml:space="preserve"> И.В. Аппаратные средства РС.– 5-е изд. – СПб</w:t>
      </w:r>
      <w:proofErr w:type="gramStart"/>
      <w:r w:rsidRPr="002533A4">
        <w:t xml:space="preserve">.: </w:t>
      </w:r>
      <w:proofErr w:type="spellStart"/>
      <w:proofErr w:type="gramEnd"/>
      <w:r w:rsidRPr="002533A4">
        <w:t>БХВ-Петербург</w:t>
      </w:r>
      <w:proofErr w:type="spellEnd"/>
      <w:r w:rsidRPr="002533A4">
        <w:t xml:space="preserve">, 2004. </w:t>
      </w:r>
    </w:p>
    <w:p w:rsidR="002533A4" w:rsidRPr="002533A4" w:rsidRDefault="002533A4" w:rsidP="000D2F0B">
      <w:pPr>
        <w:pStyle w:val="a3"/>
        <w:numPr>
          <w:ilvl w:val="0"/>
          <w:numId w:val="1"/>
        </w:numPr>
        <w:adjustRightInd w:val="0"/>
        <w:spacing w:line="276" w:lineRule="auto"/>
        <w:ind w:left="0" w:firstLine="709"/>
        <w:jc w:val="both"/>
      </w:pPr>
      <w:r w:rsidRPr="002533A4">
        <w:t>Мюллер Скотт. Модернизация и ремонт ПК. – М.: Вильямс, 2002.</w:t>
      </w:r>
    </w:p>
    <w:p w:rsidR="002533A4" w:rsidRPr="002533A4" w:rsidRDefault="002533A4" w:rsidP="000D2F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2533A4">
        <w:t>Электронное учебное пособие «ТСИ», ЧКИИТЭ, 2010</w:t>
      </w:r>
    </w:p>
    <w:p w:rsidR="002533A4" w:rsidRPr="002533A4" w:rsidRDefault="002533A4" w:rsidP="000D2F0B">
      <w:pPr>
        <w:adjustRightInd w:val="0"/>
        <w:spacing w:line="276" w:lineRule="auto"/>
        <w:ind w:firstLine="709"/>
        <w:jc w:val="both"/>
      </w:pPr>
      <w:r w:rsidRPr="002533A4">
        <w:lastRenderedPageBreak/>
        <w:t>Дополнительные источники:</w:t>
      </w:r>
    </w:p>
    <w:p w:rsidR="002533A4" w:rsidRPr="002533A4" w:rsidRDefault="002533A4" w:rsidP="000D2F0B">
      <w:pPr>
        <w:pStyle w:val="a3"/>
        <w:numPr>
          <w:ilvl w:val="0"/>
          <w:numId w:val="2"/>
        </w:numPr>
        <w:adjustRightInd w:val="0"/>
        <w:spacing w:line="276" w:lineRule="auto"/>
        <w:ind w:left="0" w:firstLine="709"/>
        <w:jc w:val="both"/>
      </w:pPr>
      <w:r w:rsidRPr="002533A4">
        <w:t xml:space="preserve">Нортон П., </w:t>
      </w:r>
      <w:proofErr w:type="spellStart"/>
      <w:r w:rsidRPr="002533A4">
        <w:t>Гудман</w:t>
      </w:r>
      <w:proofErr w:type="spellEnd"/>
      <w:r w:rsidRPr="002533A4">
        <w:t xml:space="preserve"> Дж. Персональный компьютер. Аппаратно - программная организация. – СПб</w:t>
      </w:r>
      <w:proofErr w:type="gramStart"/>
      <w:r w:rsidRPr="002533A4">
        <w:t xml:space="preserve">.: </w:t>
      </w:r>
      <w:proofErr w:type="gramEnd"/>
      <w:r w:rsidRPr="002533A4">
        <w:t xml:space="preserve">BHV - Санкт – Петербург, 2000. – Книга 1. Наиболее полное руководство в подлиннике.  </w:t>
      </w:r>
    </w:p>
    <w:p w:rsidR="002533A4" w:rsidRPr="002533A4" w:rsidRDefault="002533A4" w:rsidP="000D2F0B">
      <w:pPr>
        <w:pStyle w:val="a3"/>
        <w:numPr>
          <w:ilvl w:val="0"/>
          <w:numId w:val="2"/>
        </w:numPr>
        <w:adjustRightInd w:val="0"/>
        <w:spacing w:line="276" w:lineRule="auto"/>
        <w:ind w:left="0" w:firstLine="709"/>
        <w:jc w:val="both"/>
      </w:pPr>
      <w:r w:rsidRPr="002533A4">
        <w:t xml:space="preserve">Настройка, оптимизация, разгон: Практическое руководство /В. Рудометов, Е. Рудометов. – </w:t>
      </w:r>
      <w:proofErr w:type="spellStart"/>
      <w:r w:rsidRPr="002533A4">
        <w:t>СПб.:BHV</w:t>
      </w:r>
      <w:proofErr w:type="spellEnd"/>
      <w:r w:rsidRPr="002533A4">
        <w:t xml:space="preserve"> - Санкт – Петербург, 2000. </w:t>
      </w:r>
    </w:p>
    <w:p w:rsidR="002533A4" w:rsidRPr="002533A4" w:rsidRDefault="002533A4" w:rsidP="000D2F0B">
      <w:pPr>
        <w:pStyle w:val="a3"/>
        <w:numPr>
          <w:ilvl w:val="0"/>
          <w:numId w:val="2"/>
        </w:numPr>
        <w:adjustRightInd w:val="0"/>
        <w:spacing w:line="276" w:lineRule="auto"/>
        <w:ind w:left="0" w:firstLine="709"/>
        <w:jc w:val="both"/>
      </w:pPr>
      <w:r w:rsidRPr="002533A4">
        <w:t xml:space="preserve">Ральф Вебер. Сборка, конфигурирование, настройка, модернизация и разгон ПК. – </w:t>
      </w:r>
      <w:proofErr w:type="spellStart"/>
      <w:r w:rsidRPr="002533A4">
        <w:t>ДиаСофт</w:t>
      </w:r>
      <w:proofErr w:type="spellEnd"/>
      <w:r w:rsidRPr="002533A4">
        <w:t>, 2001.</w:t>
      </w:r>
    </w:p>
    <w:p w:rsidR="002533A4" w:rsidRPr="002533A4" w:rsidRDefault="002533A4" w:rsidP="000D2F0B">
      <w:pPr>
        <w:pStyle w:val="a3"/>
        <w:numPr>
          <w:ilvl w:val="0"/>
          <w:numId w:val="2"/>
        </w:numPr>
        <w:adjustRightInd w:val="0"/>
        <w:spacing w:line="276" w:lineRule="auto"/>
        <w:ind w:left="0" w:firstLine="709"/>
        <w:jc w:val="both"/>
      </w:pPr>
      <w:r w:rsidRPr="002533A4">
        <w:t>Сайков  Б.П. Сбои компьютера. Диагностика,  профилактика, лечение. – М.: Лаборатория базовых знаний,  2002.</w:t>
      </w:r>
    </w:p>
    <w:p w:rsidR="002533A4" w:rsidRPr="002533A4" w:rsidRDefault="002533A4" w:rsidP="000D2F0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33A4">
        <w:rPr>
          <w:bCs/>
        </w:rPr>
        <w:t>Интернет-ресурсы</w:t>
      </w:r>
    </w:p>
    <w:p w:rsidR="002533A4" w:rsidRPr="002533A4" w:rsidRDefault="002533A4" w:rsidP="000D2F0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533A4">
        <w:t xml:space="preserve">Издательство Открытые системы [Электронный ресурс] – Режим доступа </w:t>
      </w:r>
      <w:hyperlink r:id="rId5" w:history="1">
        <w:r w:rsidRPr="002533A4">
          <w:rPr>
            <w:rStyle w:val="a4"/>
          </w:rPr>
          <w:t>www.osp.ru</w:t>
        </w:r>
      </w:hyperlink>
      <w:r w:rsidRPr="002533A4">
        <w:t>, свободный</w:t>
      </w:r>
    </w:p>
    <w:p w:rsidR="002533A4" w:rsidRPr="002533A4" w:rsidRDefault="002533A4" w:rsidP="000D2F0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533A4">
        <w:t xml:space="preserve">Журнал </w:t>
      </w:r>
      <w:proofErr w:type="spellStart"/>
      <w:r w:rsidRPr="002533A4">
        <w:t>Компьютер-пресс</w:t>
      </w:r>
      <w:proofErr w:type="spellEnd"/>
      <w:r w:rsidRPr="002533A4">
        <w:t xml:space="preserve"> [Электронный ресурс] – Режим доступа </w:t>
      </w:r>
      <w:hyperlink r:id="rId6" w:history="1">
        <w:r w:rsidRPr="002533A4">
          <w:rPr>
            <w:rStyle w:val="a4"/>
          </w:rPr>
          <w:t>www.compres.ru</w:t>
        </w:r>
      </w:hyperlink>
      <w:r w:rsidRPr="002533A4">
        <w:t>, свободный</w:t>
      </w:r>
    </w:p>
    <w:p w:rsidR="002533A4" w:rsidRPr="002533A4" w:rsidRDefault="002533A4" w:rsidP="000D2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533A4">
        <w:t xml:space="preserve">Новости вычислительной техники [Электронный ресурс] – Режим доступа </w:t>
      </w:r>
      <w:hyperlink r:id="rId7" w:history="1">
        <w:r w:rsidRPr="002533A4">
          <w:rPr>
            <w:rStyle w:val="a4"/>
          </w:rPr>
          <w:t>www.ibxt.ru</w:t>
        </w:r>
      </w:hyperlink>
      <w:r w:rsidRPr="002533A4">
        <w:t>, свободный</w:t>
      </w:r>
    </w:p>
    <w:p w:rsidR="002533A4" w:rsidRPr="002533A4" w:rsidRDefault="002533A4" w:rsidP="002533A4">
      <w:pPr>
        <w:ind w:firstLine="709"/>
      </w:pPr>
    </w:p>
    <w:sectPr w:rsidR="002533A4" w:rsidRPr="002533A4" w:rsidSect="000D2F0B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B7DB8"/>
    <w:multiLevelType w:val="hybridMultilevel"/>
    <w:tmpl w:val="9D485648"/>
    <w:lvl w:ilvl="0" w:tplc="07860DD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6E4E6376"/>
    <w:multiLevelType w:val="hybridMultilevel"/>
    <w:tmpl w:val="34DC268A"/>
    <w:lvl w:ilvl="0" w:tplc="07860DD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533A4"/>
    <w:rsid w:val="000D2F0B"/>
    <w:rsid w:val="002533A4"/>
    <w:rsid w:val="00381207"/>
    <w:rsid w:val="004A2DBC"/>
    <w:rsid w:val="004C0DF2"/>
    <w:rsid w:val="00754835"/>
    <w:rsid w:val="00892B23"/>
    <w:rsid w:val="00A94C30"/>
    <w:rsid w:val="00DC6644"/>
    <w:rsid w:val="00E07AD3"/>
    <w:rsid w:val="00E9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33A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533A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53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33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53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533A4"/>
    <w:pPr>
      <w:ind w:left="720"/>
      <w:contextualSpacing/>
    </w:pPr>
  </w:style>
  <w:style w:type="character" w:styleId="a4">
    <w:name w:val="Hyperlink"/>
    <w:basedOn w:val="a0"/>
    <w:rsid w:val="002533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bx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mpres.ru" TargetMode="External"/><Relationship Id="rId5" Type="http://schemas.openxmlformats.org/officeDocument/2006/relationships/hyperlink" Target="http://www.osp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525</Words>
  <Characters>2996</Characters>
  <Application>Microsoft Office Word</Application>
  <DocSecurity>0</DocSecurity>
  <Lines>24</Lines>
  <Paragraphs>7</Paragraphs>
  <ScaleCrop>false</ScaleCrop>
  <Company>zlatik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p01</dc:creator>
  <cp:keywords/>
  <dc:description/>
  <cp:lastModifiedBy>User</cp:lastModifiedBy>
  <cp:revision>6</cp:revision>
  <dcterms:created xsi:type="dcterms:W3CDTF">2016-12-06T03:41:00Z</dcterms:created>
  <dcterms:modified xsi:type="dcterms:W3CDTF">2016-12-23T03:25:00Z</dcterms:modified>
</cp:coreProperties>
</file>